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0D5" w:rsidRPr="00FB226C" w:rsidRDefault="00CF50D5" w:rsidP="00DC03CC">
      <w:pPr>
        <w:rPr>
          <w:rFonts w:ascii="Calibri" w:hAnsi="Calibri"/>
        </w:rPr>
      </w:pPr>
      <w:bookmarkStart w:id="0" w:name="_GoBack"/>
      <w:bookmarkEnd w:id="0"/>
    </w:p>
    <w:p w:rsidR="00357585" w:rsidRPr="00357585" w:rsidRDefault="00357585" w:rsidP="00357585">
      <w:pPr>
        <w:rPr>
          <w:rFonts w:ascii="Calibri" w:hAnsi="Calibri"/>
          <w:color w:val="1F497D"/>
        </w:rPr>
      </w:pPr>
      <w:r w:rsidRPr="00357585">
        <w:rPr>
          <w:rFonts w:ascii="Calibri" w:hAnsi="Calibri"/>
          <w:color w:val="1F497D"/>
        </w:rPr>
        <w:t xml:space="preserve">Deney Bordu </w:t>
      </w:r>
    </w:p>
    <w:p w:rsidR="00380424" w:rsidRDefault="00357585" w:rsidP="00357585">
      <w:pPr>
        <w:jc w:val="both"/>
        <w:rPr>
          <w:rFonts w:ascii="Calibri" w:hAnsi="Calibri"/>
        </w:rPr>
      </w:pPr>
      <w:r w:rsidRPr="00357585">
        <w:rPr>
          <w:rFonts w:ascii="Calibri" w:hAnsi="Calibri"/>
        </w:rPr>
        <w:t>Üzerinde delikler bulunan plastikten yapılmış düz tabakadır. Entegre, transistör, direnç gibi elektronik elemanların bacakları boşluklara yerleştirilerek deliklerin altındaki dikey ve yatay metal hatlarla diğer elemanlarla bağlantı yapılır. Bu sayede tasarı ve deneyi yapılacak devreler lehimlenmeden ve klamens bağlantısı yapılmadan kolayca denenebilir. Bordun ortasındaki 5 erli delikler aşağıdan birleştirilmiştir. Bordun üst</w:t>
      </w:r>
      <w:r>
        <w:rPr>
          <w:rFonts w:ascii="Calibri" w:hAnsi="Calibri"/>
        </w:rPr>
        <w:t xml:space="preserve"> </w:t>
      </w:r>
      <w:r w:rsidRPr="00357585">
        <w:rPr>
          <w:rFonts w:ascii="Calibri" w:hAnsi="Calibri"/>
        </w:rPr>
        <w:t xml:space="preserve">ve altındaki düz hatlar ise bordun yarısına kadar tek sıra halinde aşağıdan birleştirilmiştir.  </w:t>
      </w:r>
    </w:p>
    <w:p w:rsidR="00486151" w:rsidRDefault="00486151" w:rsidP="00357585">
      <w:pPr>
        <w:jc w:val="both"/>
        <w:rPr>
          <w:rFonts w:ascii="Calibri" w:hAnsi="Calibri"/>
        </w:rPr>
      </w:pPr>
    </w:p>
    <w:p w:rsidR="00357585" w:rsidRDefault="00357585" w:rsidP="00357585">
      <w:pPr>
        <w:jc w:val="both"/>
        <w:rPr>
          <w:rFonts w:ascii="Calibri" w:hAnsi="Calibri"/>
        </w:rPr>
      </w:pPr>
    </w:p>
    <w:p w:rsidR="00357585" w:rsidRDefault="00697604" w:rsidP="00EC321E">
      <w:pPr>
        <w:jc w:val="center"/>
        <w:rPr>
          <w:rFonts w:ascii="Calibri" w:hAnsi="Calibri"/>
        </w:rPr>
      </w:pPr>
      <w:r>
        <w:rPr>
          <w:rFonts w:ascii="Calibri" w:hAnsi="Calibri"/>
          <w:noProof/>
        </w:rPr>
        <w:drawing>
          <wp:inline distT="0" distB="0" distL="0" distR="0">
            <wp:extent cx="2971800" cy="127635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71800" cy="1276350"/>
                    </a:xfrm>
                    <a:prstGeom prst="rect">
                      <a:avLst/>
                    </a:prstGeom>
                    <a:noFill/>
                    <a:ln>
                      <a:noFill/>
                    </a:ln>
                  </pic:spPr>
                </pic:pic>
              </a:graphicData>
            </a:graphic>
          </wp:inline>
        </w:drawing>
      </w:r>
      <w:r>
        <w:rPr>
          <w:rFonts w:ascii="Calibri" w:hAnsi="Calibri"/>
          <w:noProof/>
        </w:rPr>
        <w:drawing>
          <wp:inline distT="0" distB="0" distL="0" distR="0">
            <wp:extent cx="3238500" cy="1333500"/>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8500" cy="1333500"/>
                    </a:xfrm>
                    <a:prstGeom prst="rect">
                      <a:avLst/>
                    </a:prstGeom>
                    <a:noFill/>
                    <a:ln>
                      <a:noFill/>
                    </a:ln>
                  </pic:spPr>
                </pic:pic>
              </a:graphicData>
            </a:graphic>
          </wp:inline>
        </w:drawing>
      </w:r>
    </w:p>
    <w:p w:rsidR="00486151" w:rsidRDefault="00486151" w:rsidP="00EC321E">
      <w:pPr>
        <w:jc w:val="center"/>
        <w:rPr>
          <w:rFonts w:ascii="Calibri" w:hAnsi="Calibri"/>
        </w:rPr>
      </w:pPr>
    </w:p>
    <w:p w:rsidR="00357585" w:rsidRDefault="00357585" w:rsidP="00357585">
      <w:pPr>
        <w:jc w:val="center"/>
        <w:rPr>
          <w:rFonts w:ascii="Calibri" w:hAnsi="Calibri"/>
        </w:rPr>
      </w:pPr>
    </w:p>
    <w:p w:rsidR="00486151" w:rsidRDefault="00486151" w:rsidP="00357585">
      <w:pPr>
        <w:jc w:val="center"/>
        <w:rPr>
          <w:rFonts w:ascii="Calibri" w:hAnsi="Calibri"/>
        </w:rPr>
      </w:pPr>
    </w:p>
    <w:p w:rsidR="00357585" w:rsidRDefault="00697604" w:rsidP="00486151">
      <w:pPr>
        <w:jc w:val="center"/>
        <w:rPr>
          <w:rFonts w:ascii="Calibri" w:hAnsi="Calibri"/>
        </w:rPr>
      </w:pPr>
      <w:r>
        <w:rPr>
          <w:rFonts w:ascii="Calibri" w:hAnsi="Calibri"/>
          <w:noProof/>
        </w:rPr>
        <w:drawing>
          <wp:inline distT="0" distB="0" distL="0" distR="0">
            <wp:extent cx="2705100" cy="314325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05100" cy="3143250"/>
                    </a:xfrm>
                    <a:prstGeom prst="rect">
                      <a:avLst/>
                    </a:prstGeom>
                    <a:noFill/>
                    <a:ln>
                      <a:noFill/>
                    </a:ln>
                  </pic:spPr>
                </pic:pic>
              </a:graphicData>
            </a:graphic>
          </wp:inline>
        </w:drawing>
      </w:r>
      <w:r w:rsidR="00357585">
        <w:rPr>
          <w:rFonts w:ascii="Calibri" w:hAnsi="Calibri"/>
        </w:rPr>
        <w:t xml:space="preserve">    </w:t>
      </w:r>
      <w:r>
        <w:rPr>
          <w:rFonts w:ascii="Calibri" w:hAnsi="Calibri"/>
          <w:noProof/>
        </w:rPr>
        <w:drawing>
          <wp:inline distT="0" distB="0" distL="0" distR="0">
            <wp:extent cx="2886075" cy="3105150"/>
            <wp:effectExtent l="0" t="0" r="9525"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6075" cy="3105150"/>
                    </a:xfrm>
                    <a:prstGeom prst="rect">
                      <a:avLst/>
                    </a:prstGeom>
                    <a:noFill/>
                    <a:ln>
                      <a:noFill/>
                    </a:ln>
                  </pic:spPr>
                </pic:pic>
              </a:graphicData>
            </a:graphic>
          </wp:inline>
        </w:drawing>
      </w:r>
    </w:p>
    <w:p w:rsidR="00486151" w:rsidRDefault="00486151" w:rsidP="00486151">
      <w:pPr>
        <w:jc w:val="center"/>
        <w:rPr>
          <w:rFonts w:ascii="Calibri" w:hAnsi="Calibri"/>
        </w:rPr>
      </w:pPr>
    </w:p>
    <w:p w:rsidR="00486151" w:rsidRDefault="00486151" w:rsidP="00486151">
      <w:pPr>
        <w:jc w:val="center"/>
        <w:rPr>
          <w:rFonts w:ascii="Calibri" w:hAnsi="Calibri"/>
        </w:rPr>
      </w:pPr>
    </w:p>
    <w:p w:rsidR="00486151" w:rsidRDefault="00486151" w:rsidP="00486151">
      <w:pPr>
        <w:jc w:val="center"/>
        <w:rPr>
          <w:rFonts w:ascii="Calibri" w:hAnsi="Calibri"/>
        </w:rPr>
      </w:pPr>
    </w:p>
    <w:p w:rsidR="00357585" w:rsidRDefault="00697604" w:rsidP="00486151">
      <w:pPr>
        <w:jc w:val="center"/>
        <w:rPr>
          <w:rFonts w:ascii="Calibri" w:hAnsi="Calibri"/>
        </w:rPr>
      </w:pPr>
      <w:r>
        <w:rPr>
          <w:rFonts w:ascii="Calibri" w:hAnsi="Calibri"/>
          <w:noProof/>
        </w:rPr>
        <w:drawing>
          <wp:inline distT="0" distB="0" distL="0" distR="0">
            <wp:extent cx="6762750" cy="2390775"/>
            <wp:effectExtent l="0" t="0" r="0" b="9525"/>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62750" cy="2390775"/>
                    </a:xfrm>
                    <a:prstGeom prst="rect">
                      <a:avLst/>
                    </a:prstGeom>
                    <a:noFill/>
                    <a:ln>
                      <a:noFill/>
                    </a:ln>
                  </pic:spPr>
                </pic:pic>
              </a:graphicData>
            </a:graphic>
          </wp:inline>
        </w:drawing>
      </w:r>
    </w:p>
    <w:p w:rsidR="00486151" w:rsidRDefault="00486151" w:rsidP="00357585">
      <w:pPr>
        <w:rPr>
          <w:rFonts w:ascii="Calibri" w:hAnsi="Calibri"/>
          <w:b/>
          <w:color w:val="0D0D0D"/>
        </w:rPr>
      </w:pPr>
    </w:p>
    <w:p w:rsidR="00357585" w:rsidRPr="00486151" w:rsidRDefault="00357585" w:rsidP="00357585">
      <w:pPr>
        <w:rPr>
          <w:rFonts w:ascii="Calibri" w:hAnsi="Calibri"/>
          <w:b/>
          <w:color w:val="0D0D0D"/>
        </w:rPr>
      </w:pPr>
      <w:r w:rsidRPr="00486151">
        <w:rPr>
          <w:rFonts w:ascii="Calibri" w:hAnsi="Calibri"/>
          <w:b/>
          <w:color w:val="0D0D0D"/>
        </w:rPr>
        <w:lastRenderedPageBreak/>
        <w:t xml:space="preserve">Bord kullanımında dikkat edilecek noktalar : </w:t>
      </w:r>
    </w:p>
    <w:p w:rsidR="00357585" w:rsidRPr="00357585" w:rsidRDefault="00EC321E" w:rsidP="00357585">
      <w:pPr>
        <w:rPr>
          <w:rFonts w:ascii="Calibri" w:hAnsi="Calibri"/>
        </w:rPr>
      </w:pPr>
      <w:r>
        <w:rPr>
          <w:rFonts w:ascii="Calibri" w:hAnsi="Calibri"/>
        </w:rPr>
        <w:t>1 -</w:t>
      </w:r>
      <w:r w:rsidR="00357585" w:rsidRPr="00357585">
        <w:rPr>
          <w:rFonts w:ascii="Calibri" w:hAnsi="Calibri"/>
        </w:rPr>
        <w:t xml:space="preserve"> Bord deliklerine uygun iletken kullanınız 0,35 mm 2  ( zil teli ) daha ince iletken temassızlığa, kalın iletken ise bordun içerisindeki konnektörleri gevşemesine neden olacaktır </w:t>
      </w:r>
    </w:p>
    <w:p w:rsidR="00357585" w:rsidRPr="00357585" w:rsidRDefault="00EC321E" w:rsidP="00357585">
      <w:pPr>
        <w:rPr>
          <w:rFonts w:ascii="Calibri" w:hAnsi="Calibri"/>
        </w:rPr>
      </w:pPr>
      <w:r>
        <w:rPr>
          <w:rFonts w:ascii="Calibri" w:hAnsi="Calibri"/>
        </w:rPr>
        <w:t xml:space="preserve">2 </w:t>
      </w:r>
      <w:r w:rsidR="00357585" w:rsidRPr="00357585">
        <w:rPr>
          <w:rFonts w:ascii="Calibri" w:hAnsi="Calibri"/>
        </w:rPr>
        <w:t xml:space="preserve">- Borda takacağınız kablo uçlarını ne çok kısa nede bordun üst kısmında diğer iletkenler değecek şekilde fazlaaçınız. </w:t>
      </w:r>
    </w:p>
    <w:p w:rsidR="00357585" w:rsidRDefault="00EC321E" w:rsidP="00357585">
      <w:pPr>
        <w:rPr>
          <w:rFonts w:ascii="Calibri" w:hAnsi="Calibri"/>
        </w:rPr>
      </w:pPr>
      <w:r>
        <w:rPr>
          <w:rFonts w:ascii="Calibri" w:hAnsi="Calibri"/>
        </w:rPr>
        <w:t xml:space="preserve">3 </w:t>
      </w:r>
      <w:r w:rsidR="00357585" w:rsidRPr="00357585">
        <w:rPr>
          <w:rFonts w:ascii="Calibri" w:hAnsi="Calibri"/>
        </w:rPr>
        <w:t>- Yankeski ile iletkenlerin ucunu açarken çok fazla bastırmayınız zedeleyeceğiniz iletken uçları sallantı ile kırılarak bord içerisinde kalmasına neden olabilirsiniz.</w:t>
      </w:r>
    </w:p>
    <w:p w:rsidR="00357585" w:rsidRDefault="00357585" w:rsidP="00357585">
      <w:pPr>
        <w:rPr>
          <w:rFonts w:ascii="Calibri" w:hAnsi="Calibri"/>
        </w:rPr>
      </w:pPr>
    </w:p>
    <w:p w:rsidR="00357585" w:rsidRDefault="00697604" w:rsidP="00357585">
      <w:pPr>
        <w:rPr>
          <w:rFonts w:ascii="Calibri" w:hAnsi="Calibri"/>
        </w:rPr>
      </w:pPr>
      <w:r>
        <w:rPr>
          <w:rFonts w:ascii="Calibri" w:hAnsi="Calibri"/>
          <w:noProof/>
        </w:rPr>
        <w:drawing>
          <wp:inline distT="0" distB="0" distL="0" distR="0">
            <wp:extent cx="5276850" cy="638175"/>
            <wp:effectExtent l="0" t="0" r="0"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6850" cy="638175"/>
                    </a:xfrm>
                    <a:prstGeom prst="rect">
                      <a:avLst/>
                    </a:prstGeom>
                    <a:noFill/>
                    <a:ln>
                      <a:noFill/>
                    </a:ln>
                  </pic:spPr>
                </pic:pic>
              </a:graphicData>
            </a:graphic>
          </wp:inline>
        </w:drawing>
      </w:r>
    </w:p>
    <w:p w:rsidR="00357585" w:rsidRDefault="00357585" w:rsidP="00357585">
      <w:pPr>
        <w:rPr>
          <w:rFonts w:ascii="Calibri" w:hAnsi="Calibri"/>
        </w:rPr>
      </w:pPr>
    </w:p>
    <w:p w:rsidR="00357585" w:rsidRDefault="00EC321E" w:rsidP="00357585">
      <w:pPr>
        <w:rPr>
          <w:rFonts w:ascii="Calibri" w:hAnsi="Calibri"/>
        </w:rPr>
      </w:pPr>
      <w:r>
        <w:rPr>
          <w:rFonts w:ascii="Calibri" w:hAnsi="Calibri"/>
        </w:rPr>
        <w:t xml:space="preserve">4 </w:t>
      </w:r>
      <w:r w:rsidR="00357585" w:rsidRPr="00357585">
        <w:rPr>
          <w:rFonts w:ascii="Calibri" w:hAnsi="Calibri"/>
        </w:rPr>
        <w:t>- Borda takacağınız elemanların bacaklarının dik ve ara genişliklerinin borda uygun olmasına dikkat ediniz</w:t>
      </w:r>
    </w:p>
    <w:p w:rsidR="00357585" w:rsidRDefault="00697604" w:rsidP="00357585">
      <w:pPr>
        <w:jc w:val="center"/>
        <w:rPr>
          <w:rFonts w:ascii="Calibri" w:hAnsi="Calibri"/>
        </w:rPr>
      </w:pPr>
      <w:r>
        <w:rPr>
          <w:rFonts w:ascii="Calibri" w:hAnsi="Calibri"/>
          <w:noProof/>
        </w:rPr>
        <w:drawing>
          <wp:inline distT="0" distB="0" distL="0" distR="0">
            <wp:extent cx="3695700" cy="714375"/>
            <wp:effectExtent l="0" t="0" r="0" b="9525"/>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l="35892"/>
                    <a:stretch>
                      <a:fillRect/>
                    </a:stretch>
                  </pic:blipFill>
                  <pic:spPr bwMode="auto">
                    <a:xfrm>
                      <a:off x="0" y="0"/>
                      <a:ext cx="3695700" cy="714375"/>
                    </a:xfrm>
                    <a:prstGeom prst="rect">
                      <a:avLst/>
                    </a:prstGeom>
                    <a:noFill/>
                    <a:ln>
                      <a:noFill/>
                    </a:ln>
                  </pic:spPr>
                </pic:pic>
              </a:graphicData>
            </a:graphic>
          </wp:inline>
        </w:drawing>
      </w:r>
    </w:p>
    <w:p w:rsidR="00EC321E" w:rsidRDefault="00697604" w:rsidP="00357585">
      <w:pPr>
        <w:rPr>
          <w:rFonts w:ascii="Calibri" w:hAnsi="Calibri"/>
        </w:rPr>
      </w:pPr>
      <w:r>
        <w:rPr>
          <w:noProof/>
        </w:rPr>
        <w:drawing>
          <wp:anchor distT="0" distB="0" distL="114300" distR="114300" simplePos="0" relativeHeight="251657728" behindDoc="0" locked="0" layoutInCell="1" allowOverlap="1">
            <wp:simplePos x="0" y="0"/>
            <wp:positionH relativeFrom="margin">
              <wp:posOffset>2919095</wp:posOffset>
            </wp:positionH>
            <wp:positionV relativeFrom="margin">
              <wp:posOffset>1951355</wp:posOffset>
            </wp:positionV>
            <wp:extent cx="3650615" cy="1360805"/>
            <wp:effectExtent l="0" t="0" r="6985" b="0"/>
            <wp:wrapSquare wrapText="bothSides"/>
            <wp:docPr id="1047" name="Resim 1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0615" cy="1360805"/>
                    </a:xfrm>
                    <a:prstGeom prst="rect">
                      <a:avLst/>
                    </a:prstGeom>
                    <a:noFill/>
                    <a:ln>
                      <a:noFill/>
                    </a:ln>
                  </pic:spPr>
                </pic:pic>
              </a:graphicData>
            </a:graphic>
            <wp14:sizeRelH relativeFrom="page">
              <wp14:pctWidth>0</wp14:pctWidth>
            </wp14:sizeRelH>
            <wp14:sizeRelV relativeFrom="page">
              <wp14:pctHeight>0</wp14:pctHeight>
            </wp14:sizeRelV>
          </wp:anchor>
        </w:drawing>
      </w:r>
      <w:r w:rsidR="00EC321E">
        <w:rPr>
          <w:rFonts w:ascii="Calibri" w:hAnsi="Calibri"/>
        </w:rPr>
        <w:t xml:space="preserve">5 </w:t>
      </w:r>
      <w:r w:rsidR="00357585" w:rsidRPr="00357585">
        <w:rPr>
          <w:rFonts w:ascii="Calibri" w:hAnsi="Calibri"/>
        </w:rPr>
        <w:t>- Bordun üst ve alt kısmında bulunan hatlara + ve – ger</w:t>
      </w:r>
      <w:r w:rsidR="00EC321E">
        <w:rPr>
          <w:rFonts w:ascii="Calibri" w:hAnsi="Calibri"/>
        </w:rPr>
        <w:t xml:space="preserve">ilim vererek devre için gerekli </w:t>
      </w:r>
      <w:r w:rsidR="00357585" w:rsidRPr="00357585">
        <w:rPr>
          <w:rFonts w:ascii="Calibri" w:hAnsi="Calibri"/>
        </w:rPr>
        <w:t xml:space="preserve">beslemeleri sağlayınız </w:t>
      </w:r>
    </w:p>
    <w:p w:rsidR="00357585" w:rsidRPr="00357585" w:rsidRDefault="00EC321E" w:rsidP="00357585">
      <w:pPr>
        <w:rPr>
          <w:rFonts w:ascii="Calibri" w:hAnsi="Calibri"/>
        </w:rPr>
      </w:pPr>
      <w:r>
        <w:rPr>
          <w:rFonts w:ascii="Calibri" w:hAnsi="Calibri"/>
        </w:rPr>
        <w:t xml:space="preserve">6 </w:t>
      </w:r>
      <w:r w:rsidR="00357585" w:rsidRPr="00357585">
        <w:rPr>
          <w:rFonts w:ascii="Calibri" w:hAnsi="Calibri"/>
        </w:rPr>
        <w:t xml:space="preserve">- Entegre ve displayleri bordun ortasına iki yarıya da gelecek şekilde yerleştiriniz ve bacaklarda bükülme olup olmadığını kontrol ediniz. </w:t>
      </w:r>
    </w:p>
    <w:p w:rsidR="00357585" w:rsidRPr="00357585" w:rsidRDefault="00EC321E" w:rsidP="00357585">
      <w:pPr>
        <w:rPr>
          <w:rFonts w:ascii="Calibri" w:hAnsi="Calibri"/>
        </w:rPr>
      </w:pPr>
      <w:r>
        <w:rPr>
          <w:rFonts w:ascii="Calibri" w:hAnsi="Calibri"/>
        </w:rPr>
        <w:t xml:space="preserve">7 </w:t>
      </w:r>
      <w:r w:rsidR="00357585" w:rsidRPr="00357585">
        <w:rPr>
          <w:rFonts w:ascii="Calibri" w:hAnsi="Calibri"/>
        </w:rPr>
        <w:t xml:space="preserve">- Entegre ve displaylerin sökümünü ortasından ince ağızlı tornavida takarak kaldırmak sureti ile veya cımbız yardımı ile yapınız. Kesinlikle elinizle zorlamayınız. </w:t>
      </w:r>
    </w:p>
    <w:p w:rsidR="00357585" w:rsidRPr="00357585" w:rsidRDefault="00EC321E" w:rsidP="00357585">
      <w:pPr>
        <w:rPr>
          <w:rFonts w:ascii="Calibri" w:hAnsi="Calibri"/>
        </w:rPr>
      </w:pPr>
      <w:r>
        <w:rPr>
          <w:rFonts w:ascii="Calibri" w:hAnsi="Calibri"/>
        </w:rPr>
        <w:t xml:space="preserve">8 </w:t>
      </w:r>
      <w:r w:rsidR="00357585" w:rsidRPr="00357585">
        <w:rPr>
          <w:rFonts w:ascii="Calibri" w:hAnsi="Calibri"/>
        </w:rPr>
        <w:t>- Bağlantılarınızda renkli iletken kullanmaya çalışınız örneğin + için kırmızı – için mavi diğer bağlantılar için</w:t>
      </w:r>
      <w:r>
        <w:rPr>
          <w:rFonts w:ascii="Calibri" w:hAnsi="Calibri"/>
        </w:rPr>
        <w:t xml:space="preserve"> </w:t>
      </w:r>
      <w:r w:rsidR="00357585" w:rsidRPr="00357585">
        <w:rPr>
          <w:rFonts w:ascii="Calibri" w:hAnsi="Calibri"/>
        </w:rPr>
        <w:t xml:space="preserve">siyah …. Vb. </w:t>
      </w:r>
    </w:p>
    <w:p w:rsidR="00357585" w:rsidRPr="00357585" w:rsidRDefault="00EC321E" w:rsidP="00357585">
      <w:pPr>
        <w:rPr>
          <w:rFonts w:ascii="Calibri" w:hAnsi="Calibri"/>
        </w:rPr>
      </w:pPr>
      <w:r>
        <w:rPr>
          <w:rFonts w:ascii="Calibri" w:hAnsi="Calibri"/>
        </w:rPr>
        <w:t xml:space="preserve">9 </w:t>
      </w:r>
      <w:r w:rsidR="00357585" w:rsidRPr="00357585">
        <w:rPr>
          <w:rFonts w:ascii="Calibri" w:hAnsi="Calibri"/>
        </w:rPr>
        <w:t xml:space="preserve">- Devre kurulurken ve sökümü sırasında gerilim uygulamayınız </w:t>
      </w:r>
    </w:p>
    <w:p w:rsidR="00357585" w:rsidRPr="00357585" w:rsidRDefault="00EC321E" w:rsidP="00357585">
      <w:pPr>
        <w:rPr>
          <w:rFonts w:ascii="Calibri" w:hAnsi="Calibri"/>
        </w:rPr>
      </w:pPr>
      <w:r>
        <w:rPr>
          <w:rFonts w:ascii="Calibri" w:hAnsi="Calibri"/>
        </w:rPr>
        <w:t xml:space="preserve">10 </w:t>
      </w:r>
      <w:r w:rsidR="00357585" w:rsidRPr="00357585">
        <w:rPr>
          <w:rFonts w:ascii="Calibri" w:hAnsi="Calibri"/>
        </w:rPr>
        <w:t>- Devreye gerilim uyguladıktan sonra parmaklarınızla devre elemanlarında ısınma olup olmadığını kontrol</w:t>
      </w:r>
      <w:r>
        <w:rPr>
          <w:rFonts w:ascii="Calibri" w:hAnsi="Calibri"/>
        </w:rPr>
        <w:t xml:space="preserve"> </w:t>
      </w:r>
      <w:r w:rsidR="00357585" w:rsidRPr="00357585">
        <w:rPr>
          <w:rFonts w:ascii="Calibri" w:hAnsi="Calibri"/>
        </w:rPr>
        <w:t xml:space="preserve">ediniz.  </w:t>
      </w:r>
    </w:p>
    <w:p w:rsidR="00357585" w:rsidRPr="00357585" w:rsidRDefault="00EC321E" w:rsidP="00357585">
      <w:pPr>
        <w:rPr>
          <w:rFonts w:ascii="Calibri" w:hAnsi="Calibri"/>
        </w:rPr>
      </w:pPr>
      <w:r>
        <w:rPr>
          <w:rFonts w:ascii="Calibri" w:hAnsi="Calibri"/>
        </w:rPr>
        <w:t xml:space="preserve">11 </w:t>
      </w:r>
      <w:r w:rsidR="00357585" w:rsidRPr="00357585">
        <w:rPr>
          <w:rFonts w:ascii="Calibri" w:hAnsi="Calibri"/>
        </w:rPr>
        <w:t xml:space="preserve">- Eğer bir kapıda kullanılmayan bir giriş varsa bu boş girişi lojik kapı 0 veya 1 olarak algılayabilir, bu ise </w:t>
      </w:r>
    </w:p>
    <w:p w:rsidR="00357585" w:rsidRPr="00357585" w:rsidRDefault="00357585" w:rsidP="00357585">
      <w:pPr>
        <w:rPr>
          <w:rFonts w:ascii="Calibri" w:hAnsi="Calibri"/>
        </w:rPr>
      </w:pPr>
      <w:r w:rsidRPr="00357585">
        <w:rPr>
          <w:rFonts w:ascii="Calibri" w:hAnsi="Calibri"/>
        </w:rPr>
        <w:t xml:space="preserve">istenmeyen çalışmalara neden olabilir bu durumu engellemek için diğer kullanılan girişleri bozmayacak şekilde boş bacak 0 veya 1 seviyesine bağlanmalıdır. Örneğin 3 girişli bir ve kapısının 2 girişi kullanılıyorsa </w:t>
      </w:r>
    </w:p>
    <w:p w:rsidR="00357585" w:rsidRPr="00357585" w:rsidRDefault="00357585" w:rsidP="00357585">
      <w:pPr>
        <w:rPr>
          <w:rFonts w:ascii="Calibri" w:hAnsi="Calibri"/>
        </w:rPr>
      </w:pPr>
      <w:r w:rsidRPr="00357585">
        <w:rPr>
          <w:rFonts w:ascii="Calibri" w:hAnsi="Calibri"/>
        </w:rPr>
        <w:t xml:space="preserve">kullanılmayan 3. bacak +V ye. Eğer bu kapı veya kapısı ise şase gerilimine bağlanmalıdır. Ayrıca FF lerin preset ve clear girişleri de ilgili gerilime bağlamalıdır. </w:t>
      </w:r>
    </w:p>
    <w:p w:rsidR="00357585" w:rsidRPr="00357585" w:rsidRDefault="00EC321E" w:rsidP="00357585">
      <w:pPr>
        <w:rPr>
          <w:rFonts w:ascii="Calibri" w:hAnsi="Calibri"/>
        </w:rPr>
      </w:pPr>
      <w:r>
        <w:rPr>
          <w:rFonts w:ascii="Calibri" w:hAnsi="Calibri"/>
        </w:rPr>
        <w:t xml:space="preserve">12 </w:t>
      </w:r>
      <w:r w:rsidR="00357585" w:rsidRPr="00357585">
        <w:rPr>
          <w:rFonts w:ascii="Calibri" w:hAnsi="Calibri"/>
        </w:rPr>
        <w:t xml:space="preserve">- Besleme yokken entegre girişlerine sinyal uygulanmamalıdır. </w:t>
      </w:r>
    </w:p>
    <w:p w:rsidR="00357585" w:rsidRPr="00357585" w:rsidRDefault="00EC321E" w:rsidP="00357585">
      <w:pPr>
        <w:rPr>
          <w:rFonts w:ascii="Calibri" w:hAnsi="Calibri"/>
        </w:rPr>
      </w:pPr>
      <w:r>
        <w:rPr>
          <w:rFonts w:ascii="Calibri" w:hAnsi="Calibri"/>
        </w:rPr>
        <w:t xml:space="preserve">13 </w:t>
      </w:r>
      <w:r w:rsidR="00357585" w:rsidRPr="00357585">
        <w:rPr>
          <w:rFonts w:ascii="Calibri" w:hAnsi="Calibri"/>
        </w:rPr>
        <w:t xml:space="preserve">- CMOS entegreler fet ve mosfet altyapılı olduklarından giriş empedansları yüksektir, elle dokunmalarda olabilecek statik elektrik boşalmalarına dikkat edilmelidir. </w:t>
      </w:r>
    </w:p>
    <w:p w:rsidR="00357585" w:rsidRPr="00FB226C" w:rsidRDefault="00EC321E" w:rsidP="00357585">
      <w:pPr>
        <w:rPr>
          <w:rFonts w:ascii="Calibri" w:hAnsi="Calibri"/>
        </w:rPr>
      </w:pPr>
      <w:r>
        <w:rPr>
          <w:rFonts w:ascii="Calibri" w:hAnsi="Calibri"/>
        </w:rPr>
        <w:t xml:space="preserve">14 </w:t>
      </w:r>
      <w:r w:rsidR="00357585" w:rsidRPr="00357585">
        <w:rPr>
          <w:rFonts w:ascii="Calibri" w:hAnsi="Calibri"/>
        </w:rPr>
        <w:t>- Ledlerin ve kutuplu kondansatörlerin bacak boyları birbirinden farklıdır borda takmadan önce yankeski ile keserek bacak boylarını eşitleyiniz.</w:t>
      </w:r>
    </w:p>
    <w:sectPr w:rsidR="00357585" w:rsidRPr="00FB226C" w:rsidSect="00EC321E">
      <w:pgSz w:w="11906" w:h="16838"/>
      <w:pgMar w:top="567" w:right="566" w:bottom="720"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22244BC"/>
    <w:lvl w:ilvl="0">
      <w:numFmt w:val="decimal"/>
      <w:lvlText w:val="*"/>
      <w:lvlJc w:val="left"/>
    </w:lvl>
  </w:abstractNum>
  <w:abstractNum w:abstractNumId="1">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5">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6">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9">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5"/>
  </w:num>
  <w:num w:numId="3">
    <w:abstractNumId w:val="4"/>
  </w:num>
  <w:num w:numId="4">
    <w:abstractNumId w:val="9"/>
  </w:num>
  <w:num w:numId="5">
    <w:abstractNumId w:val="6"/>
  </w:num>
  <w:num w:numId="6">
    <w:abstractNumId w:val="7"/>
  </w:num>
  <w:num w:numId="7">
    <w:abstractNumId w:val="8"/>
  </w:num>
  <w:num w:numId="8">
    <w:abstractNumId w:val="8"/>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648"/>
    <w:rsid w:val="0000372B"/>
    <w:rsid w:val="0000684B"/>
    <w:rsid w:val="00011CCD"/>
    <w:rsid w:val="00014308"/>
    <w:rsid w:val="00015B05"/>
    <w:rsid w:val="00022E30"/>
    <w:rsid w:val="000263AE"/>
    <w:rsid w:val="000356E7"/>
    <w:rsid w:val="00044516"/>
    <w:rsid w:val="00045E9D"/>
    <w:rsid w:val="00051732"/>
    <w:rsid w:val="000562A5"/>
    <w:rsid w:val="000612AA"/>
    <w:rsid w:val="00067779"/>
    <w:rsid w:val="0007083A"/>
    <w:rsid w:val="000744DA"/>
    <w:rsid w:val="000802C8"/>
    <w:rsid w:val="00080411"/>
    <w:rsid w:val="00081647"/>
    <w:rsid w:val="00087EBA"/>
    <w:rsid w:val="000912CC"/>
    <w:rsid w:val="00091648"/>
    <w:rsid w:val="00095D6B"/>
    <w:rsid w:val="00097263"/>
    <w:rsid w:val="000C1210"/>
    <w:rsid w:val="000D1014"/>
    <w:rsid w:val="000D10F9"/>
    <w:rsid w:val="000E135F"/>
    <w:rsid w:val="000E2450"/>
    <w:rsid w:val="000E6335"/>
    <w:rsid w:val="000F20E7"/>
    <w:rsid w:val="00104A00"/>
    <w:rsid w:val="00104C37"/>
    <w:rsid w:val="0011130B"/>
    <w:rsid w:val="001128BC"/>
    <w:rsid w:val="001134C5"/>
    <w:rsid w:val="001279C8"/>
    <w:rsid w:val="00130CF5"/>
    <w:rsid w:val="00136B60"/>
    <w:rsid w:val="00140517"/>
    <w:rsid w:val="00141C40"/>
    <w:rsid w:val="00143E01"/>
    <w:rsid w:val="0015075A"/>
    <w:rsid w:val="00152D83"/>
    <w:rsid w:val="00157FB3"/>
    <w:rsid w:val="00163F27"/>
    <w:rsid w:val="00171066"/>
    <w:rsid w:val="001737EC"/>
    <w:rsid w:val="00175AE9"/>
    <w:rsid w:val="00180D1C"/>
    <w:rsid w:val="0018463F"/>
    <w:rsid w:val="00187DFA"/>
    <w:rsid w:val="0019389E"/>
    <w:rsid w:val="0019542E"/>
    <w:rsid w:val="00195AAC"/>
    <w:rsid w:val="001A063C"/>
    <w:rsid w:val="001A2068"/>
    <w:rsid w:val="001A6CB7"/>
    <w:rsid w:val="001B0BCD"/>
    <w:rsid w:val="001B47D2"/>
    <w:rsid w:val="001B7FD7"/>
    <w:rsid w:val="001C0AF1"/>
    <w:rsid w:val="001D3E1D"/>
    <w:rsid w:val="001D6DDF"/>
    <w:rsid w:val="001F0C37"/>
    <w:rsid w:val="00210463"/>
    <w:rsid w:val="00210653"/>
    <w:rsid w:val="0021322E"/>
    <w:rsid w:val="00215709"/>
    <w:rsid w:val="00215D6E"/>
    <w:rsid w:val="002203B5"/>
    <w:rsid w:val="00222576"/>
    <w:rsid w:val="00222C18"/>
    <w:rsid w:val="0023143D"/>
    <w:rsid w:val="002330D7"/>
    <w:rsid w:val="00234A42"/>
    <w:rsid w:val="00234B31"/>
    <w:rsid w:val="00241840"/>
    <w:rsid w:val="002457CF"/>
    <w:rsid w:val="00252585"/>
    <w:rsid w:val="002616BF"/>
    <w:rsid w:val="00262776"/>
    <w:rsid w:val="00266FF5"/>
    <w:rsid w:val="00274102"/>
    <w:rsid w:val="00275EDA"/>
    <w:rsid w:val="00276F4C"/>
    <w:rsid w:val="00285580"/>
    <w:rsid w:val="00291536"/>
    <w:rsid w:val="00291552"/>
    <w:rsid w:val="00294568"/>
    <w:rsid w:val="00296FE9"/>
    <w:rsid w:val="00296FFC"/>
    <w:rsid w:val="002A5D57"/>
    <w:rsid w:val="002A70E8"/>
    <w:rsid w:val="002A76A2"/>
    <w:rsid w:val="002B1789"/>
    <w:rsid w:val="002B5CCD"/>
    <w:rsid w:val="002C0B4F"/>
    <w:rsid w:val="002E26CA"/>
    <w:rsid w:val="002F1AF4"/>
    <w:rsid w:val="002F2EC9"/>
    <w:rsid w:val="002F5E3F"/>
    <w:rsid w:val="002F7182"/>
    <w:rsid w:val="002F7669"/>
    <w:rsid w:val="00303B49"/>
    <w:rsid w:val="00307202"/>
    <w:rsid w:val="00307B19"/>
    <w:rsid w:val="003104FE"/>
    <w:rsid w:val="003176DB"/>
    <w:rsid w:val="003347B7"/>
    <w:rsid w:val="00343753"/>
    <w:rsid w:val="00345566"/>
    <w:rsid w:val="00351DEA"/>
    <w:rsid w:val="00357585"/>
    <w:rsid w:val="0036049A"/>
    <w:rsid w:val="00361A58"/>
    <w:rsid w:val="00380424"/>
    <w:rsid w:val="00391473"/>
    <w:rsid w:val="00391BE1"/>
    <w:rsid w:val="003925C0"/>
    <w:rsid w:val="00392D95"/>
    <w:rsid w:val="003A5299"/>
    <w:rsid w:val="003A529C"/>
    <w:rsid w:val="003A7505"/>
    <w:rsid w:val="003B0ADB"/>
    <w:rsid w:val="003B161D"/>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23399"/>
    <w:rsid w:val="00434A82"/>
    <w:rsid w:val="00437BC6"/>
    <w:rsid w:val="00437E5E"/>
    <w:rsid w:val="004405B0"/>
    <w:rsid w:val="00442BD9"/>
    <w:rsid w:val="004455C4"/>
    <w:rsid w:val="00452551"/>
    <w:rsid w:val="004550EA"/>
    <w:rsid w:val="0046081A"/>
    <w:rsid w:val="00462D23"/>
    <w:rsid w:val="00464426"/>
    <w:rsid w:val="0046728A"/>
    <w:rsid w:val="00472F6C"/>
    <w:rsid w:val="00474EEA"/>
    <w:rsid w:val="00486151"/>
    <w:rsid w:val="00490472"/>
    <w:rsid w:val="00493942"/>
    <w:rsid w:val="00494DE2"/>
    <w:rsid w:val="00495362"/>
    <w:rsid w:val="004A47D3"/>
    <w:rsid w:val="004A63A1"/>
    <w:rsid w:val="004A6FCE"/>
    <w:rsid w:val="004B1B25"/>
    <w:rsid w:val="004B48F7"/>
    <w:rsid w:val="004C314C"/>
    <w:rsid w:val="004D1615"/>
    <w:rsid w:val="004D36E0"/>
    <w:rsid w:val="004D670B"/>
    <w:rsid w:val="004D6D9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3082C"/>
    <w:rsid w:val="005340C5"/>
    <w:rsid w:val="00542FCA"/>
    <w:rsid w:val="00556D31"/>
    <w:rsid w:val="00566256"/>
    <w:rsid w:val="005739E2"/>
    <w:rsid w:val="00584538"/>
    <w:rsid w:val="0059190A"/>
    <w:rsid w:val="00594D0C"/>
    <w:rsid w:val="00594D2E"/>
    <w:rsid w:val="0059651D"/>
    <w:rsid w:val="00597569"/>
    <w:rsid w:val="005A1440"/>
    <w:rsid w:val="005A225F"/>
    <w:rsid w:val="005A6060"/>
    <w:rsid w:val="005A7CF5"/>
    <w:rsid w:val="005B24A4"/>
    <w:rsid w:val="005B427F"/>
    <w:rsid w:val="005C7A0C"/>
    <w:rsid w:val="005D39ED"/>
    <w:rsid w:val="005D7E3A"/>
    <w:rsid w:val="005F3CE2"/>
    <w:rsid w:val="006011B6"/>
    <w:rsid w:val="00601312"/>
    <w:rsid w:val="00601C47"/>
    <w:rsid w:val="00605450"/>
    <w:rsid w:val="00610888"/>
    <w:rsid w:val="00622EF6"/>
    <w:rsid w:val="0062755F"/>
    <w:rsid w:val="00627BCF"/>
    <w:rsid w:val="00634C39"/>
    <w:rsid w:val="00640BEF"/>
    <w:rsid w:val="00641944"/>
    <w:rsid w:val="00642E61"/>
    <w:rsid w:val="00644747"/>
    <w:rsid w:val="0064534A"/>
    <w:rsid w:val="0064685E"/>
    <w:rsid w:val="00650C01"/>
    <w:rsid w:val="00665CBC"/>
    <w:rsid w:val="00666895"/>
    <w:rsid w:val="00671549"/>
    <w:rsid w:val="00673A89"/>
    <w:rsid w:val="00674BAA"/>
    <w:rsid w:val="006765AE"/>
    <w:rsid w:val="006773CA"/>
    <w:rsid w:val="0068426D"/>
    <w:rsid w:val="00691F93"/>
    <w:rsid w:val="006950D3"/>
    <w:rsid w:val="00697604"/>
    <w:rsid w:val="006A0D6E"/>
    <w:rsid w:val="006A1F97"/>
    <w:rsid w:val="006A2218"/>
    <w:rsid w:val="006C2E4D"/>
    <w:rsid w:val="006D457F"/>
    <w:rsid w:val="006D5E86"/>
    <w:rsid w:val="006E04E4"/>
    <w:rsid w:val="006E0887"/>
    <w:rsid w:val="006E31EC"/>
    <w:rsid w:val="006F5B5E"/>
    <w:rsid w:val="006F7596"/>
    <w:rsid w:val="00700D84"/>
    <w:rsid w:val="00705EB2"/>
    <w:rsid w:val="007063FF"/>
    <w:rsid w:val="007111F9"/>
    <w:rsid w:val="00713B42"/>
    <w:rsid w:val="0071660E"/>
    <w:rsid w:val="0071775F"/>
    <w:rsid w:val="00730B70"/>
    <w:rsid w:val="0073324B"/>
    <w:rsid w:val="0073390C"/>
    <w:rsid w:val="00734B40"/>
    <w:rsid w:val="007570A9"/>
    <w:rsid w:val="00757BA3"/>
    <w:rsid w:val="007711CD"/>
    <w:rsid w:val="0077198B"/>
    <w:rsid w:val="00773CA0"/>
    <w:rsid w:val="007747B5"/>
    <w:rsid w:val="00782F41"/>
    <w:rsid w:val="0079025C"/>
    <w:rsid w:val="007927FA"/>
    <w:rsid w:val="007B0057"/>
    <w:rsid w:val="007B01A4"/>
    <w:rsid w:val="007B054E"/>
    <w:rsid w:val="007B2555"/>
    <w:rsid w:val="007B3FC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3ED9"/>
    <w:rsid w:val="0083135F"/>
    <w:rsid w:val="00834CDA"/>
    <w:rsid w:val="0084124E"/>
    <w:rsid w:val="00842183"/>
    <w:rsid w:val="00853713"/>
    <w:rsid w:val="008545D5"/>
    <w:rsid w:val="00862ED7"/>
    <w:rsid w:val="008639F4"/>
    <w:rsid w:val="00867607"/>
    <w:rsid w:val="008755BF"/>
    <w:rsid w:val="008756EB"/>
    <w:rsid w:val="0088069C"/>
    <w:rsid w:val="00880DB8"/>
    <w:rsid w:val="00882A2D"/>
    <w:rsid w:val="008839C2"/>
    <w:rsid w:val="008A29DA"/>
    <w:rsid w:val="008A2CF0"/>
    <w:rsid w:val="008A6ED2"/>
    <w:rsid w:val="008B00C8"/>
    <w:rsid w:val="008C0E15"/>
    <w:rsid w:val="008C294B"/>
    <w:rsid w:val="008C3DBF"/>
    <w:rsid w:val="008D5F24"/>
    <w:rsid w:val="008E0AE2"/>
    <w:rsid w:val="008E3447"/>
    <w:rsid w:val="008E6021"/>
    <w:rsid w:val="008E6DE5"/>
    <w:rsid w:val="008F3756"/>
    <w:rsid w:val="008F5BEA"/>
    <w:rsid w:val="00907E6C"/>
    <w:rsid w:val="00910965"/>
    <w:rsid w:val="009139A6"/>
    <w:rsid w:val="00914B2D"/>
    <w:rsid w:val="00921594"/>
    <w:rsid w:val="0092466D"/>
    <w:rsid w:val="00924EED"/>
    <w:rsid w:val="00930502"/>
    <w:rsid w:val="00931302"/>
    <w:rsid w:val="0093340F"/>
    <w:rsid w:val="00937AA9"/>
    <w:rsid w:val="009474A4"/>
    <w:rsid w:val="00951CBB"/>
    <w:rsid w:val="00972A6A"/>
    <w:rsid w:val="009734A0"/>
    <w:rsid w:val="00973CD2"/>
    <w:rsid w:val="00976CA9"/>
    <w:rsid w:val="009773E9"/>
    <w:rsid w:val="00981D45"/>
    <w:rsid w:val="009848D0"/>
    <w:rsid w:val="00985E11"/>
    <w:rsid w:val="00990D7A"/>
    <w:rsid w:val="009922BD"/>
    <w:rsid w:val="00994ED9"/>
    <w:rsid w:val="009A53E5"/>
    <w:rsid w:val="009A72EB"/>
    <w:rsid w:val="009A7BC4"/>
    <w:rsid w:val="009B3339"/>
    <w:rsid w:val="009B7B51"/>
    <w:rsid w:val="009C73A6"/>
    <w:rsid w:val="009C7996"/>
    <w:rsid w:val="009D2A82"/>
    <w:rsid w:val="009E1EEB"/>
    <w:rsid w:val="009E48E9"/>
    <w:rsid w:val="009F401C"/>
    <w:rsid w:val="00A1444E"/>
    <w:rsid w:val="00A16749"/>
    <w:rsid w:val="00A20686"/>
    <w:rsid w:val="00A223AD"/>
    <w:rsid w:val="00A24BCB"/>
    <w:rsid w:val="00A33A41"/>
    <w:rsid w:val="00A345CF"/>
    <w:rsid w:val="00A364F8"/>
    <w:rsid w:val="00A40EB5"/>
    <w:rsid w:val="00A47F2E"/>
    <w:rsid w:val="00A64384"/>
    <w:rsid w:val="00A64457"/>
    <w:rsid w:val="00A645AC"/>
    <w:rsid w:val="00A64744"/>
    <w:rsid w:val="00A654F3"/>
    <w:rsid w:val="00A66FC6"/>
    <w:rsid w:val="00A67CC9"/>
    <w:rsid w:val="00A716B1"/>
    <w:rsid w:val="00A71899"/>
    <w:rsid w:val="00A73303"/>
    <w:rsid w:val="00A75E84"/>
    <w:rsid w:val="00A76220"/>
    <w:rsid w:val="00A8200F"/>
    <w:rsid w:val="00A82A55"/>
    <w:rsid w:val="00A82B6D"/>
    <w:rsid w:val="00A84A55"/>
    <w:rsid w:val="00A8656E"/>
    <w:rsid w:val="00A902B5"/>
    <w:rsid w:val="00A92318"/>
    <w:rsid w:val="00A92C72"/>
    <w:rsid w:val="00A95E47"/>
    <w:rsid w:val="00A96AB7"/>
    <w:rsid w:val="00AA044B"/>
    <w:rsid w:val="00AA1F5B"/>
    <w:rsid w:val="00AA2D5C"/>
    <w:rsid w:val="00AA3C71"/>
    <w:rsid w:val="00AA520D"/>
    <w:rsid w:val="00AA551D"/>
    <w:rsid w:val="00AA5E6F"/>
    <w:rsid w:val="00AB04A4"/>
    <w:rsid w:val="00AC1861"/>
    <w:rsid w:val="00AC487A"/>
    <w:rsid w:val="00AC5872"/>
    <w:rsid w:val="00AD1382"/>
    <w:rsid w:val="00AD6C1F"/>
    <w:rsid w:val="00AE2550"/>
    <w:rsid w:val="00AE3258"/>
    <w:rsid w:val="00AE67CE"/>
    <w:rsid w:val="00B008DC"/>
    <w:rsid w:val="00B11723"/>
    <w:rsid w:val="00B12BB0"/>
    <w:rsid w:val="00B13448"/>
    <w:rsid w:val="00B145C0"/>
    <w:rsid w:val="00B16BA3"/>
    <w:rsid w:val="00B17D47"/>
    <w:rsid w:val="00B224CF"/>
    <w:rsid w:val="00B232C1"/>
    <w:rsid w:val="00B31680"/>
    <w:rsid w:val="00B40AFA"/>
    <w:rsid w:val="00B43BFA"/>
    <w:rsid w:val="00B80573"/>
    <w:rsid w:val="00B84BB0"/>
    <w:rsid w:val="00B9041E"/>
    <w:rsid w:val="00B976B4"/>
    <w:rsid w:val="00BA0C7E"/>
    <w:rsid w:val="00BA34B8"/>
    <w:rsid w:val="00BA3BE3"/>
    <w:rsid w:val="00BA6DB7"/>
    <w:rsid w:val="00BB5FF5"/>
    <w:rsid w:val="00BC1E40"/>
    <w:rsid w:val="00BC5146"/>
    <w:rsid w:val="00BD2D4F"/>
    <w:rsid w:val="00BD338D"/>
    <w:rsid w:val="00BD5DDB"/>
    <w:rsid w:val="00BE1D17"/>
    <w:rsid w:val="00BE5918"/>
    <w:rsid w:val="00C0018D"/>
    <w:rsid w:val="00C06C86"/>
    <w:rsid w:val="00C10B73"/>
    <w:rsid w:val="00C11F53"/>
    <w:rsid w:val="00C13CED"/>
    <w:rsid w:val="00C153AF"/>
    <w:rsid w:val="00C23907"/>
    <w:rsid w:val="00C258C7"/>
    <w:rsid w:val="00C30A48"/>
    <w:rsid w:val="00C34CE0"/>
    <w:rsid w:val="00C34D7D"/>
    <w:rsid w:val="00C36196"/>
    <w:rsid w:val="00C41450"/>
    <w:rsid w:val="00C4512E"/>
    <w:rsid w:val="00C512B8"/>
    <w:rsid w:val="00C62883"/>
    <w:rsid w:val="00C70F7B"/>
    <w:rsid w:val="00C7218D"/>
    <w:rsid w:val="00C8063F"/>
    <w:rsid w:val="00C80E9C"/>
    <w:rsid w:val="00C81719"/>
    <w:rsid w:val="00C82917"/>
    <w:rsid w:val="00C82FB1"/>
    <w:rsid w:val="00C860F8"/>
    <w:rsid w:val="00CA7067"/>
    <w:rsid w:val="00CB0AE5"/>
    <w:rsid w:val="00CB5667"/>
    <w:rsid w:val="00CC11AC"/>
    <w:rsid w:val="00CC2BED"/>
    <w:rsid w:val="00CC634B"/>
    <w:rsid w:val="00CD1FCB"/>
    <w:rsid w:val="00CE51B5"/>
    <w:rsid w:val="00CE5DFE"/>
    <w:rsid w:val="00CF4ADA"/>
    <w:rsid w:val="00CF50D5"/>
    <w:rsid w:val="00D041C3"/>
    <w:rsid w:val="00D05FF5"/>
    <w:rsid w:val="00D14B8E"/>
    <w:rsid w:val="00D1551B"/>
    <w:rsid w:val="00D15B39"/>
    <w:rsid w:val="00D266A9"/>
    <w:rsid w:val="00D26E0F"/>
    <w:rsid w:val="00D37283"/>
    <w:rsid w:val="00D41532"/>
    <w:rsid w:val="00D45A10"/>
    <w:rsid w:val="00D45C9D"/>
    <w:rsid w:val="00D60162"/>
    <w:rsid w:val="00D63BB6"/>
    <w:rsid w:val="00D6543C"/>
    <w:rsid w:val="00D65A6F"/>
    <w:rsid w:val="00D6731F"/>
    <w:rsid w:val="00D678AF"/>
    <w:rsid w:val="00D711B8"/>
    <w:rsid w:val="00D77B7C"/>
    <w:rsid w:val="00D804FD"/>
    <w:rsid w:val="00D84336"/>
    <w:rsid w:val="00D85257"/>
    <w:rsid w:val="00DB315E"/>
    <w:rsid w:val="00DB626D"/>
    <w:rsid w:val="00DC03CC"/>
    <w:rsid w:val="00DC4EEE"/>
    <w:rsid w:val="00DC654D"/>
    <w:rsid w:val="00DC761A"/>
    <w:rsid w:val="00DD389E"/>
    <w:rsid w:val="00DD4DF0"/>
    <w:rsid w:val="00DE1E20"/>
    <w:rsid w:val="00DF46D8"/>
    <w:rsid w:val="00DF4CFC"/>
    <w:rsid w:val="00E0017F"/>
    <w:rsid w:val="00E03559"/>
    <w:rsid w:val="00E14165"/>
    <w:rsid w:val="00E201D4"/>
    <w:rsid w:val="00E22DBF"/>
    <w:rsid w:val="00E24614"/>
    <w:rsid w:val="00E302AD"/>
    <w:rsid w:val="00E31999"/>
    <w:rsid w:val="00E37613"/>
    <w:rsid w:val="00E44050"/>
    <w:rsid w:val="00E45C20"/>
    <w:rsid w:val="00E4728C"/>
    <w:rsid w:val="00E5678B"/>
    <w:rsid w:val="00E57EAA"/>
    <w:rsid w:val="00E6107C"/>
    <w:rsid w:val="00E6392D"/>
    <w:rsid w:val="00E70927"/>
    <w:rsid w:val="00E72AC6"/>
    <w:rsid w:val="00E731BF"/>
    <w:rsid w:val="00E76460"/>
    <w:rsid w:val="00E804ED"/>
    <w:rsid w:val="00E81D05"/>
    <w:rsid w:val="00E82A71"/>
    <w:rsid w:val="00EB26CB"/>
    <w:rsid w:val="00EB3704"/>
    <w:rsid w:val="00EC321E"/>
    <w:rsid w:val="00EC5EE1"/>
    <w:rsid w:val="00ED2EA4"/>
    <w:rsid w:val="00ED4FB6"/>
    <w:rsid w:val="00ED67B5"/>
    <w:rsid w:val="00EF6B55"/>
    <w:rsid w:val="00EF6E14"/>
    <w:rsid w:val="00F079FE"/>
    <w:rsid w:val="00F124A6"/>
    <w:rsid w:val="00F21DD6"/>
    <w:rsid w:val="00F2309E"/>
    <w:rsid w:val="00F26D37"/>
    <w:rsid w:val="00F3259E"/>
    <w:rsid w:val="00F32B5A"/>
    <w:rsid w:val="00F45C5D"/>
    <w:rsid w:val="00F53584"/>
    <w:rsid w:val="00F53C93"/>
    <w:rsid w:val="00F565BA"/>
    <w:rsid w:val="00F568A5"/>
    <w:rsid w:val="00F60E6D"/>
    <w:rsid w:val="00F7172C"/>
    <w:rsid w:val="00F74509"/>
    <w:rsid w:val="00F756F8"/>
    <w:rsid w:val="00F82C39"/>
    <w:rsid w:val="00F83DB6"/>
    <w:rsid w:val="00F87607"/>
    <w:rsid w:val="00FA06DA"/>
    <w:rsid w:val="00FA0A60"/>
    <w:rsid w:val="00FA1A98"/>
    <w:rsid w:val="00FA461A"/>
    <w:rsid w:val="00FA5415"/>
    <w:rsid w:val="00FA6D87"/>
    <w:rsid w:val="00FB226C"/>
    <w:rsid w:val="00FB5FF3"/>
    <w:rsid w:val="00FC15D2"/>
    <w:rsid w:val="00FD4E1F"/>
    <w:rsid w:val="00FD50E0"/>
    <w:rsid w:val="00FD5BB5"/>
    <w:rsid w:val="00FD6A6D"/>
    <w:rsid w:val="00FE0910"/>
    <w:rsid w:val="00FE65E3"/>
    <w:rsid w:val="00FF34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2389</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Kursad</cp:lastModifiedBy>
  <cp:revision>2</cp:revision>
  <cp:lastPrinted>2008-04-03T09:59:00Z</cp:lastPrinted>
  <dcterms:created xsi:type="dcterms:W3CDTF">2011-09-23T04:03:00Z</dcterms:created>
  <dcterms:modified xsi:type="dcterms:W3CDTF">2011-09-23T04:03:00Z</dcterms:modified>
</cp:coreProperties>
</file>