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BC" w:rsidRPr="00E13EBC" w:rsidRDefault="00E13EBC" w:rsidP="00E13EBC">
      <w:pPr>
        <w:spacing w:after="180" w:line="240" w:lineRule="auto"/>
        <w:textAlignment w:val="baseline"/>
        <w:outlineLvl w:val="0"/>
        <w:rPr>
          <w:rFonts w:ascii="inherit" w:eastAsia="Times New Roman" w:hAnsi="inherit" w:cs="Times New Roman"/>
          <w:caps/>
          <w:kern w:val="36"/>
          <w:sz w:val="50"/>
          <w:szCs w:val="50"/>
          <w:lang w:eastAsia="tr-TR"/>
        </w:rPr>
      </w:pPr>
      <w:r w:rsidRPr="00E13EBC">
        <w:rPr>
          <w:rFonts w:ascii="inherit" w:eastAsia="Times New Roman" w:hAnsi="inherit" w:cs="Times New Roman"/>
          <w:caps/>
          <w:kern w:val="36"/>
          <w:sz w:val="50"/>
          <w:szCs w:val="50"/>
          <w:lang w:eastAsia="tr-TR"/>
        </w:rPr>
        <w:t>DİRENÇ BAĞLANTILARI</w:t>
      </w:r>
    </w:p>
    <w:p w:rsidR="00E13EBC" w:rsidRPr="00E13EBC" w:rsidRDefault="00E13EBC" w:rsidP="00E13EB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r w:rsidRPr="00E13EBC">
        <w:rPr>
          <w:rFonts w:ascii="inherit" w:eastAsia="Times New Roman" w:hAnsi="inherit" w:cs="Arial"/>
          <w:b/>
          <w:bCs/>
          <w:color w:val="2B2B2B"/>
          <w:sz w:val="24"/>
          <w:szCs w:val="24"/>
          <w:bdr w:val="none" w:sz="0" w:space="0" w:color="auto" w:frame="1"/>
          <w:lang w:eastAsia="tr-TR"/>
        </w:rPr>
        <w:t>Amaç: </w:t>
      </w:r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t xml:space="preserve">Bir direnç devresinde eşdeğer direnci bulur. Deney </w:t>
      </w:r>
      <w:proofErr w:type="spellStart"/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t>bordunun</w:t>
      </w:r>
      <w:proofErr w:type="spellEnd"/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t xml:space="preserve"> yapısını kavrar.</w:t>
      </w:r>
    </w:p>
    <w:p w:rsidR="00E13EBC" w:rsidRPr="00E13EBC" w:rsidRDefault="00E13EBC" w:rsidP="00E13EB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r w:rsidRPr="00E13EBC">
        <w:rPr>
          <w:rFonts w:ascii="inherit" w:eastAsia="Times New Roman" w:hAnsi="inherit" w:cs="Arial"/>
          <w:b/>
          <w:bCs/>
          <w:color w:val="2B2B2B"/>
          <w:sz w:val="24"/>
          <w:szCs w:val="24"/>
          <w:u w:val="single"/>
          <w:bdr w:val="none" w:sz="0" w:space="0" w:color="auto" w:frame="1"/>
          <w:lang w:eastAsia="tr-TR"/>
        </w:rPr>
        <w:t> </w:t>
      </w:r>
    </w:p>
    <w:p w:rsidR="00E13EBC" w:rsidRPr="00E13EBC" w:rsidRDefault="00E13EBC" w:rsidP="00E13EB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r w:rsidRPr="00E13EBC">
        <w:rPr>
          <w:rFonts w:ascii="inherit" w:eastAsia="Times New Roman" w:hAnsi="inherit" w:cs="Arial"/>
          <w:b/>
          <w:bCs/>
          <w:color w:val="2B2B2B"/>
          <w:sz w:val="24"/>
          <w:szCs w:val="24"/>
          <w:bdr w:val="none" w:sz="0" w:space="0" w:color="auto" w:frame="1"/>
          <w:lang w:eastAsia="tr-TR"/>
        </w:rPr>
        <w:t>İşlem Basamakları:</w:t>
      </w:r>
    </w:p>
    <w:p w:rsidR="00E13EBC" w:rsidRPr="00E13EBC" w:rsidRDefault="00E13EBC" w:rsidP="00E13EB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t>Aşağıdaki direnç bağlantılarının eşdeğer direncini hesaplayınız.</w:t>
      </w:r>
    </w:p>
    <w:p w:rsidR="00E13EBC" w:rsidRPr="00E13EBC" w:rsidRDefault="00E13EBC" w:rsidP="00E13EB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t>Bağlantıları deney bordu üzerine kurup eşdeğer direnci ölçünüz.</w:t>
      </w:r>
    </w:p>
    <w:p w:rsidR="00E13EBC" w:rsidRDefault="00E13EBC" w:rsidP="00E13EB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t>Ölçüm ekranında ifadesini görüyorsanız kademeyi yükseltin. 0.00’a benzer ifade gördüğünüzde kademeyi düşürün.</w:t>
      </w:r>
    </w:p>
    <w:p w:rsidR="007E55C4" w:rsidRPr="00E13EBC" w:rsidRDefault="007E55C4" w:rsidP="007E55C4">
      <w:p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bookmarkStart w:id="0" w:name="_GoBack"/>
      <w:bookmarkEnd w:id="0"/>
    </w:p>
    <w:p w:rsidR="00E13EBC" w:rsidRPr="00E13EBC" w:rsidRDefault="00E13EBC" w:rsidP="00E13EBC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t> </w:t>
      </w:r>
      <w:r w:rsidRPr="00E13EBC">
        <w:rPr>
          <w:rFonts w:ascii="inherit" w:eastAsia="Times New Roman" w:hAnsi="inherit" w:cs="Arial"/>
          <w:b/>
          <w:bCs/>
          <w:color w:val="2B2B2B"/>
          <w:sz w:val="24"/>
          <w:szCs w:val="24"/>
          <w:bdr w:val="none" w:sz="0" w:space="0" w:color="auto" w:frame="1"/>
          <w:lang w:eastAsia="tr-TR"/>
        </w:rPr>
        <w:t> </w:t>
      </w:r>
      <w:r>
        <w:rPr>
          <w:rFonts w:ascii="inherit" w:eastAsia="Times New Roman" w:hAnsi="inherit" w:cs="Arial"/>
          <w:b/>
          <w:bCs/>
          <w:noProof/>
          <w:color w:val="24890D"/>
          <w:sz w:val="24"/>
          <w:szCs w:val="24"/>
          <w:bdr w:val="none" w:sz="0" w:space="0" w:color="auto" w:frame="1"/>
          <w:lang w:eastAsia="tr-TR"/>
        </w:rPr>
        <w:drawing>
          <wp:inline distT="0" distB="0" distL="0" distR="0" wp14:anchorId="6F8425DC" wp14:editId="3BAD5019">
            <wp:extent cx="4221480" cy="2798029"/>
            <wp:effectExtent l="0" t="0" r="7620" b="2540"/>
            <wp:docPr id="2" name="Resim 2" descr="direnç bağlantıları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renç bağlantıları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480" cy="2798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EBC" w:rsidRPr="00E13EBC" w:rsidRDefault="00E13EBC" w:rsidP="00E13EBC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t> </w:t>
      </w:r>
    </w:p>
    <w:tbl>
      <w:tblPr>
        <w:tblW w:w="8355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7"/>
        <w:gridCol w:w="2081"/>
        <w:gridCol w:w="2081"/>
        <w:gridCol w:w="2096"/>
      </w:tblGrid>
      <w:tr w:rsidR="00E13EBC" w:rsidRPr="00E13EBC" w:rsidTr="00E13EBC">
        <w:trPr>
          <w:tblCellSpacing w:w="15" w:type="dxa"/>
        </w:trPr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Devre 1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Devre 2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Devre 3</w:t>
            </w:r>
          </w:p>
        </w:tc>
      </w:tr>
      <w:tr w:rsidR="00E13EBC" w:rsidRPr="00E13EBC" w:rsidTr="00E13EBC">
        <w:trPr>
          <w:tblCellSpacing w:w="15" w:type="dxa"/>
        </w:trPr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Ölçülen Değer (Ω)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</w:tr>
      <w:tr w:rsidR="00E13EBC" w:rsidRPr="00E13EBC" w:rsidTr="00E13EBC">
        <w:trPr>
          <w:tblCellSpacing w:w="15" w:type="dxa"/>
        </w:trPr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Hesaplanan Değer (Ω)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</w:tr>
    </w:tbl>
    <w:p w:rsidR="00E13EBC" w:rsidRPr="00E13EBC" w:rsidRDefault="00E13EBC" w:rsidP="007E55C4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2B2B2B"/>
          <w:sz w:val="24"/>
          <w:szCs w:val="24"/>
          <w:lang w:eastAsia="tr-TR"/>
        </w:rPr>
      </w:pPr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lastRenderedPageBreak/>
        <w:t> </w:t>
      </w:r>
      <w:r>
        <w:rPr>
          <w:rFonts w:ascii="inherit" w:eastAsia="Times New Roman" w:hAnsi="inherit" w:cs="Arial"/>
          <w:noProof/>
          <w:color w:val="24890D"/>
          <w:sz w:val="24"/>
          <w:szCs w:val="24"/>
          <w:bdr w:val="none" w:sz="0" w:space="0" w:color="auto" w:frame="1"/>
          <w:lang w:eastAsia="tr-TR"/>
        </w:rPr>
        <w:drawing>
          <wp:inline distT="0" distB="0" distL="0" distR="0" wp14:anchorId="2C602C8D" wp14:editId="0099F87D">
            <wp:extent cx="6918960" cy="4465320"/>
            <wp:effectExtent l="0" t="0" r="0" b="0"/>
            <wp:docPr id="1" name="Resim 1" descr="karışık direnç bağlantıları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rışık direnç bağlantıları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330" cy="4462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355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1359"/>
        <w:gridCol w:w="1359"/>
        <w:gridCol w:w="1359"/>
        <w:gridCol w:w="1359"/>
        <w:gridCol w:w="1374"/>
      </w:tblGrid>
      <w:tr w:rsidR="00E13EBC" w:rsidRPr="00E13EBC" w:rsidTr="007E55C4">
        <w:trPr>
          <w:tblCellSpacing w:w="15" w:type="dxa"/>
        </w:trPr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Arial"/>
                <w:color w:val="2B2B2B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Devre 4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Devre 5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Devre 6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Devre 7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Devre 8</w:t>
            </w:r>
          </w:p>
        </w:tc>
      </w:tr>
      <w:tr w:rsidR="00E13EBC" w:rsidRPr="00E13EBC" w:rsidTr="007E55C4">
        <w:trPr>
          <w:tblCellSpacing w:w="15" w:type="dxa"/>
        </w:trPr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Ölçülen Değer (Ω)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</w:tr>
      <w:tr w:rsidR="00E13EBC" w:rsidRPr="00E13EBC" w:rsidTr="007E55C4">
        <w:trPr>
          <w:tblCellSpacing w:w="15" w:type="dxa"/>
        </w:trPr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  <w:r w:rsidRPr="00E13EBC"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  <w:t>Hesaplanan Değer (Ω)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13EBC" w:rsidRPr="00E13EBC" w:rsidRDefault="00E13EBC" w:rsidP="00E13EB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tr-TR"/>
              </w:rPr>
            </w:pPr>
          </w:p>
        </w:tc>
      </w:tr>
    </w:tbl>
    <w:p w:rsidR="00927DD8" w:rsidRDefault="00E13EBC" w:rsidP="007E55C4">
      <w:pPr>
        <w:shd w:val="clear" w:color="auto" w:fill="FFFFFF"/>
        <w:spacing w:after="360" w:line="240" w:lineRule="auto"/>
        <w:textAlignment w:val="baseline"/>
      </w:pPr>
      <w:r w:rsidRPr="00E13EBC">
        <w:rPr>
          <w:rFonts w:ascii="inherit" w:eastAsia="Times New Roman" w:hAnsi="inherit" w:cs="Arial"/>
          <w:color w:val="2B2B2B"/>
          <w:sz w:val="24"/>
          <w:szCs w:val="24"/>
          <w:lang w:eastAsia="tr-TR"/>
        </w:rPr>
        <w:t> </w:t>
      </w:r>
    </w:p>
    <w:sectPr w:rsidR="00927DD8" w:rsidSect="007E55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B36FE"/>
    <w:multiLevelType w:val="multilevel"/>
    <w:tmpl w:val="C4D83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BC"/>
    <w:rsid w:val="007E55C4"/>
    <w:rsid w:val="00927DD8"/>
    <w:rsid w:val="00C62FA6"/>
    <w:rsid w:val="00E1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E13E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E13EBC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entry-date">
    <w:name w:val="entry-date"/>
    <w:basedOn w:val="VarsaylanParagrafYazTipi"/>
    <w:rsid w:val="00E13EBC"/>
  </w:style>
  <w:style w:type="character" w:styleId="Kpr">
    <w:name w:val="Hyperlink"/>
    <w:basedOn w:val="VarsaylanParagrafYazTipi"/>
    <w:uiPriority w:val="99"/>
    <w:semiHidden/>
    <w:unhideWhenUsed/>
    <w:rsid w:val="00E13EBC"/>
    <w:rPr>
      <w:color w:val="0000FF"/>
      <w:u w:val="single"/>
    </w:rPr>
  </w:style>
  <w:style w:type="character" w:customStyle="1" w:styleId="author">
    <w:name w:val="author"/>
    <w:basedOn w:val="VarsaylanParagrafYazTipi"/>
    <w:rsid w:val="00E13EBC"/>
  </w:style>
  <w:style w:type="character" w:customStyle="1" w:styleId="comments-link">
    <w:name w:val="comments-link"/>
    <w:basedOn w:val="VarsaylanParagrafYazTipi"/>
    <w:rsid w:val="00E13EBC"/>
  </w:style>
  <w:style w:type="paragraph" w:styleId="NormalWeb">
    <w:name w:val="Normal (Web)"/>
    <w:basedOn w:val="Normal"/>
    <w:uiPriority w:val="99"/>
    <w:semiHidden/>
    <w:unhideWhenUsed/>
    <w:rsid w:val="00E1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13EBC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E13E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E13EBC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entry-date">
    <w:name w:val="entry-date"/>
    <w:basedOn w:val="VarsaylanParagrafYazTipi"/>
    <w:rsid w:val="00E13EBC"/>
  </w:style>
  <w:style w:type="character" w:styleId="Kpr">
    <w:name w:val="Hyperlink"/>
    <w:basedOn w:val="VarsaylanParagrafYazTipi"/>
    <w:uiPriority w:val="99"/>
    <w:semiHidden/>
    <w:unhideWhenUsed/>
    <w:rsid w:val="00E13EBC"/>
    <w:rPr>
      <w:color w:val="0000FF"/>
      <w:u w:val="single"/>
    </w:rPr>
  </w:style>
  <w:style w:type="character" w:customStyle="1" w:styleId="author">
    <w:name w:val="author"/>
    <w:basedOn w:val="VarsaylanParagrafYazTipi"/>
    <w:rsid w:val="00E13EBC"/>
  </w:style>
  <w:style w:type="character" w:customStyle="1" w:styleId="comments-link">
    <w:name w:val="comments-link"/>
    <w:basedOn w:val="VarsaylanParagrafYazTipi"/>
    <w:rsid w:val="00E13EBC"/>
  </w:style>
  <w:style w:type="paragraph" w:styleId="NormalWeb">
    <w:name w:val="Normal (Web)"/>
    <w:basedOn w:val="Normal"/>
    <w:uiPriority w:val="99"/>
    <w:semiHidden/>
    <w:unhideWhenUsed/>
    <w:rsid w:val="00E1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13EBC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1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61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634">
          <w:marLeft w:val="0"/>
          <w:marRight w:val="8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mrinler.com/wp-content/uploads/2015/03/kar%C4%B1%C5%9F%C4%B1k-diren%C3%A7-ba%C4%9Flant%C4%B1lar%C4%B1.pn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mrinler.com/wp-content/uploads/2015/03/diren%C3%A7-ba%C4%9Flant%C4%B1lar%C4%B1.p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Ogrenci</dc:creator>
  <cp:lastModifiedBy>Ogrenci</cp:lastModifiedBy>
  <cp:revision>3</cp:revision>
  <dcterms:created xsi:type="dcterms:W3CDTF">2019-09-30T13:50:00Z</dcterms:created>
  <dcterms:modified xsi:type="dcterms:W3CDTF">2019-10-02T10:07:00Z</dcterms:modified>
</cp:coreProperties>
</file>